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EB" w:rsidRPr="008245EB" w:rsidRDefault="008245EB" w:rsidP="008245E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Segoe UI"/>
          <w:b/>
          <w:bCs/>
          <w:color w:val="0B2239"/>
          <w:kern w:val="36"/>
          <w:sz w:val="48"/>
          <w:szCs w:val="48"/>
          <w:lang w:eastAsia="cs-CZ"/>
        </w:rPr>
      </w:pPr>
      <w:r>
        <w:rPr>
          <w:rFonts w:ascii="inherit" w:eastAsia="Times New Roman" w:hAnsi="inherit" w:cs="Segoe UI"/>
          <w:b/>
          <w:bCs/>
          <w:color w:val="0B2239"/>
          <w:kern w:val="36"/>
          <w:sz w:val="48"/>
          <w:szCs w:val="48"/>
          <w:lang w:eastAsia="cs-CZ"/>
        </w:rPr>
        <w:t xml:space="preserve">     Co je to    </w:t>
      </w:r>
      <w:proofErr w:type="spellStart"/>
      <w:r w:rsidRPr="008245EB">
        <w:rPr>
          <w:rFonts w:ascii="inherit" w:eastAsia="Times New Roman" w:hAnsi="inherit" w:cs="Segoe UI"/>
          <w:b/>
          <w:bCs/>
          <w:color w:val="0B2239"/>
          <w:kern w:val="36"/>
          <w:sz w:val="48"/>
          <w:szCs w:val="48"/>
          <w:lang w:eastAsia="cs-CZ"/>
        </w:rPr>
        <w:t>Nordic</w:t>
      </w:r>
      <w:proofErr w:type="spellEnd"/>
      <w:r w:rsidRPr="008245EB">
        <w:rPr>
          <w:rFonts w:ascii="inherit" w:eastAsia="Times New Roman" w:hAnsi="inherit" w:cs="Segoe UI"/>
          <w:b/>
          <w:bCs/>
          <w:color w:val="0B2239"/>
          <w:kern w:val="36"/>
          <w:sz w:val="48"/>
          <w:szCs w:val="48"/>
          <w:lang w:eastAsia="cs-CZ"/>
        </w:rPr>
        <w:t xml:space="preserve"> </w:t>
      </w:r>
      <w:proofErr w:type="spellStart"/>
      <w:r w:rsidRPr="008245EB">
        <w:rPr>
          <w:rFonts w:ascii="inherit" w:eastAsia="Times New Roman" w:hAnsi="inherit" w:cs="Segoe UI"/>
          <w:b/>
          <w:bCs/>
          <w:color w:val="0B2239"/>
          <w:kern w:val="36"/>
          <w:sz w:val="48"/>
          <w:szCs w:val="48"/>
          <w:lang w:eastAsia="cs-CZ"/>
        </w:rPr>
        <w:t>walking</w:t>
      </w:r>
      <w:proofErr w:type="spellEnd"/>
    </w:p>
    <w:p w:rsidR="008245EB" w:rsidRPr="008245EB" w:rsidRDefault="008245EB" w:rsidP="008245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</w:pPr>
      <w:hyperlink r:id="rId4" w:history="1">
        <w:r w:rsidRPr="008245EB">
          <w:rPr>
            <w:rFonts w:ascii="Segoe UI" w:eastAsia="Times New Roman" w:hAnsi="Segoe UI" w:cs="Segoe UI"/>
            <w:b/>
            <w:bCs/>
            <w:color w:val="3E5AA5"/>
            <w:sz w:val="24"/>
            <w:szCs w:val="24"/>
            <w:shd w:val="clear" w:color="auto" w:fill="E1E4EB"/>
            <w:lang w:eastAsia="cs-CZ"/>
          </w:rPr>
          <w:t>Druhy pohybových aktivit</w:t>
        </w:r>
      </w:hyperlink>
    </w:p>
    <w:p w:rsidR="008245EB" w:rsidRPr="008245EB" w:rsidRDefault="008245EB" w:rsidP="008245EB">
      <w:pPr>
        <w:shd w:val="clear" w:color="auto" w:fill="FFFFFF"/>
        <w:spacing w:after="0" w:line="240" w:lineRule="auto"/>
        <w:jc w:val="right"/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</w:pPr>
    </w:p>
    <w:p w:rsidR="008245EB" w:rsidRPr="008245EB" w:rsidRDefault="008245EB" w:rsidP="008245E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</w:pPr>
    </w:p>
    <w:p w:rsidR="008245EB" w:rsidRDefault="008245EB" w:rsidP="008245EB">
      <w:pPr>
        <w:shd w:val="clear" w:color="auto" w:fill="FFFFFF"/>
        <w:spacing w:line="240" w:lineRule="auto"/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</w:pPr>
      <w:proofErr w:type="spellStart"/>
      <w:r w:rsidRPr="008245EB">
        <w:rPr>
          <w:rFonts w:ascii="Segoe UI" w:eastAsia="Times New Roman" w:hAnsi="Segoe UI" w:cs="Segoe UI"/>
          <w:b/>
          <w:color w:val="0B2239"/>
          <w:sz w:val="24"/>
          <w:szCs w:val="24"/>
          <w:lang w:eastAsia="cs-CZ"/>
        </w:rPr>
        <w:t>Nordic</w:t>
      </w:r>
      <w:proofErr w:type="spellEnd"/>
      <w:r w:rsidRPr="008245EB">
        <w:rPr>
          <w:rFonts w:ascii="Segoe UI" w:eastAsia="Times New Roman" w:hAnsi="Segoe UI" w:cs="Segoe UI"/>
          <w:b/>
          <w:color w:val="0B2239"/>
          <w:sz w:val="24"/>
          <w:szCs w:val="24"/>
          <w:lang w:eastAsia="cs-CZ"/>
        </w:rPr>
        <w:t xml:space="preserve"> </w:t>
      </w:r>
      <w:proofErr w:type="spellStart"/>
      <w:r w:rsidRPr="008245EB">
        <w:rPr>
          <w:rFonts w:ascii="Segoe UI" w:eastAsia="Times New Roman" w:hAnsi="Segoe UI" w:cs="Segoe UI"/>
          <w:b/>
          <w:color w:val="0B2239"/>
          <w:sz w:val="24"/>
          <w:szCs w:val="24"/>
          <w:lang w:eastAsia="cs-CZ"/>
        </w:rPr>
        <w:t>walking</w:t>
      </w:r>
      <w:proofErr w:type="spellEnd"/>
      <w:r w:rsidRPr="008245EB"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  <w:t xml:space="preserve"> je velmi vhodným sportem pro všechny, kdo chtějí začít s pravidelným pohybem. Chůze s holemi je vhodná zejména pro netrénované jedince i pro lidi s nadváhou. Pokud si osvojíte správnou techniku, při </w:t>
      </w:r>
      <w:proofErr w:type="spellStart"/>
      <w:r w:rsidRPr="008245EB"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  <w:t>nordic</w:t>
      </w:r>
      <w:proofErr w:type="spellEnd"/>
      <w:r w:rsidRPr="008245EB"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  <w:t xml:space="preserve"> </w:t>
      </w:r>
      <w:proofErr w:type="spellStart"/>
      <w:r w:rsidRPr="008245EB"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  <w:t>walking</w:t>
      </w:r>
      <w:proofErr w:type="spellEnd"/>
      <w:r w:rsidRPr="008245EB"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  <w:t xml:space="preserve"> spálíte přibližně dvakrát více energie než při chůzi bez holí.</w:t>
      </w:r>
    </w:p>
    <w:p w:rsidR="008245EB" w:rsidRPr="008245EB" w:rsidRDefault="008245EB" w:rsidP="008245EB">
      <w:pPr>
        <w:pStyle w:val="Nadpis2"/>
        <w:shd w:val="clear" w:color="auto" w:fill="FFFFFF"/>
        <w:spacing w:before="0"/>
        <w:rPr>
          <w:rFonts w:ascii="Segoe UI" w:hAnsi="Segoe UI" w:cs="Segoe UI"/>
          <w:b/>
          <w:color w:val="0B2239"/>
        </w:rPr>
      </w:pPr>
      <w:r w:rsidRPr="008245EB">
        <w:rPr>
          <w:rFonts w:ascii="Segoe UI" w:hAnsi="Segoe UI" w:cs="Segoe UI"/>
          <w:b/>
          <w:color w:val="0B2239"/>
        </w:rPr>
        <w:t>Menší zátěž pro </w:t>
      </w:r>
      <w:r w:rsidRPr="008245EB">
        <w:rPr>
          <w:rStyle w:val="articlekeyword"/>
          <w:rFonts w:ascii="Segoe UI" w:hAnsi="Segoe UI" w:cs="Segoe UI"/>
          <w:b/>
          <w:color w:val="0B2239"/>
        </w:rPr>
        <w:t>klouby</w:t>
      </w:r>
      <w:r w:rsidRPr="008245EB">
        <w:rPr>
          <w:rFonts w:ascii="Segoe UI" w:hAnsi="Segoe UI" w:cs="Segoe UI"/>
          <w:b/>
          <w:color w:val="0B2239"/>
        </w:rPr>
        <w:t> na nohou</w:t>
      </w: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  <w:r>
        <w:rPr>
          <w:rFonts w:ascii="Segoe UI" w:hAnsi="Segoe UI" w:cs="Segoe UI"/>
          <w:color w:val="0B2239"/>
        </w:rPr>
        <w:t>Při správném používání holí přenášíte při chůzi část zátěže z nohou na svaly </w:t>
      </w:r>
      <w:r>
        <w:rPr>
          <w:rStyle w:val="articlekeyword"/>
          <w:rFonts w:ascii="Segoe UI" w:hAnsi="Segoe UI" w:cs="Segoe UI"/>
          <w:color w:val="0B2239"/>
        </w:rPr>
        <w:t>paží</w:t>
      </w:r>
      <w:r>
        <w:rPr>
          <w:rFonts w:ascii="Segoe UI" w:hAnsi="Segoe UI" w:cs="Segoe UI"/>
          <w:color w:val="0B2239"/>
        </w:rPr>
        <w:t> a oblast </w:t>
      </w:r>
      <w:r>
        <w:rPr>
          <w:rStyle w:val="articlekeyword"/>
          <w:rFonts w:ascii="Segoe UI" w:hAnsi="Segoe UI" w:cs="Segoe UI"/>
          <w:color w:val="0B2239"/>
        </w:rPr>
        <w:t>ramen</w:t>
      </w:r>
      <w:r>
        <w:rPr>
          <w:rFonts w:ascii="Segoe UI" w:hAnsi="Segoe UI" w:cs="Segoe UI"/>
          <w:color w:val="0B2239"/>
        </w:rPr>
        <w:t>, čímž lépe ochráníte klouby na nohou, včetně </w:t>
      </w:r>
      <w:r>
        <w:rPr>
          <w:rStyle w:val="articlekeyword"/>
          <w:rFonts w:ascii="Segoe UI" w:hAnsi="Segoe UI" w:cs="Segoe UI"/>
          <w:color w:val="0B2239"/>
        </w:rPr>
        <w:t>kotníků</w:t>
      </w:r>
      <w:r>
        <w:rPr>
          <w:rFonts w:ascii="Segoe UI" w:hAnsi="Segoe UI" w:cs="Segoe UI"/>
          <w:color w:val="0B2239"/>
        </w:rPr>
        <w:t>. Používáte-li správně nastavené hole pro </w:t>
      </w:r>
      <w:proofErr w:type="spellStart"/>
      <w:r>
        <w:rPr>
          <w:rStyle w:val="articlekeyword"/>
          <w:rFonts w:ascii="Segoe UI" w:hAnsi="Segoe UI" w:cs="Segoe UI"/>
          <w:color w:val="0B2239"/>
        </w:rPr>
        <w:t>nordic</w:t>
      </w:r>
      <w:proofErr w:type="spellEnd"/>
      <w:r>
        <w:rPr>
          <w:rStyle w:val="articlekeyword"/>
          <w:rFonts w:ascii="Segoe UI" w:hAnsi="Segoe UI" w:cs="Segoe UI"/>
          <w:color w:val="0B2239"/>
        </w:rPr>
        <w:t xml:space="preserve"> </w:t>
      </w:r>
      <w:proofErr w:type="spellStart"/>
      <w:r>
        <w:rPr>
          <w:rStyle w:val="articlekeyword"/>
          <w:rFonts w:ascii="Segoe UI" w:hAnsi="Segoe UI" w:cs="Segoe UI"/>
          <w:color w:val="0B2239"/>
        </w:rPr>
        <w:t>walking</w:t>
      </w:r>
      <w:proofErr w:type="spellEnd"/>
      <w:r>
        <w:rPr>
          <w:rFonts w:ascii="Segoe UI" w:hAnsi="Segoe UI" w:cs="Segoe UI"/>
          <w:color w:val="0B2239"/>
        </w:rPr>
        <w:t>, při došlapu je zatížení </w:t>
      </w:r>
      <w:r>
        <w:rPr>
          <w:rStyle w:val="articlekeyword"/>
          <w:rFonts w:ascii="Segoe UI" w:hAnsi="Segoe UI" w:cs="Segoe UI"/>
          <w:color w:val="0B2239"/>
        </w:rPr>
        <w:t>pohybového aparátu</w:t>
      </w:r>
      <w:r>
        <w:rPr>
          <w:rFonts w:ascii="Segoe UI" w:hAnsi="Segoe UI" w:cs="Segoe UI"/>
          <w:color w:val="0B2239"/>
        </w:rPr>
        <w:t> jen nepatrně vyšší než </w:t>
      </w:r>
      <w:r>
        <w:rPr>
          <w:rStyle w:val="articlekeyword"/>
          <w:rFonts w:ascii="Segoe UI" w:hAnsi="Segoe UI" w:cs="Segoe UI"/>
          <w:color w:val="0B2239"/>
        </w:rPr>
        <w:t>tělesná hmotnost</w:t>
      </w:r>
      <w:r>
        <w:rPr>
          <w:rFonts w:ascii="Segoe UI" w:hAnsi="Segoe UI" w:cs="Segoe UI"/>
          <w:color w:val="0B2239"/>
        </w:rPr>
        <w:t> (tedy podobná jako při stání). Pro srovnání lze uvést, že při </w:t>
      </w:r>
      <w:hyperlink r:id="rId5" w:history="1">
        <w:r>
          <w:rPr>
            <w:rStyle w:val="Hypertextovodkaz"/>
            <w:rFonts w:ascii="Segoe UI" w:hAnsi="Segoe UI" w:cs="Segoe UI"/>
            <w:color w:val="3E5AA5"/>
          </w:rPr>
          <w:t>běhu</w:t>
        </w:r>
      </w:hyperlink>
      <w:r>
        <w:rPr>
          <w:rFonts w:ascii="Segoe UI" w:hAnsi="Segoe UI" w:cs="Segoe UI"/>
          <w:color w:val="0B2239"/>
        </w:rPr>
        <w:t> je nápor na </w:t>
      </w:r>
      <w:r>
        <w:rPr>
          <w:rStyle w:val="articlekeyword"/>
          <w:rFonts w:ascii="Segoe UI" w:hAnsi="Segoe UI" w:cs="Segoe UI"/>
          <w:color w:val="0B2239"/>
        </w:rPr>
        <w:t>šlachy</w:t>
      </w:r>
      <w:r>
        <w:rPr>
          <w:rFonts w:ascii="Segoe UI" w:hAnsi="Segoe UI" w:cs="Segoe UI"/>
          <w:color w:val="0B2239"/>
        </w:rPr>
        <w:t xml:space="preserve"> a klouby přibližně 3× až 4× vyšší než tělesná hmotnost. Jinými slovy, </w:t>
      </w:r>
      <w:proofErr w:type="spellStart"/>
      <w:r>
        <w:rPr>
          <w:rFonts w:ascii="Segoe UI" w:hAnsi="Segoe UI" w:cs="Segoe UI"/>
          <w:color w:val="0B2239"/>
        </w:rPr>
        <w:t>nordic</w:t>
      </w:r>
      <w:proofErr w:type="spellEnd"/>
      <w:r>
        <w:rPr>
          <w:rFonts w:ascii="Segoe UI" w:hAnsi="Segoe UI" w:cs="Segoe UI"/>
          <w:color w:val="0B2239"/>
        </w:rPr>
        <w:t xml:space="preserve"> </w:t>
      </w:r>
      <w:proofErr w:type="spellStart"/>
      <w:r>
        <w:rPr>
          <w:rFonts w:ascii="Segoe UI" w:hAnsi="Segoe UI" w:cs="Segoe UI"/>
          <w:color w:val="0B2239"/>
        </w:rPr>
        <w:t>walking</w:t>
      </w:r>
      <w:proofErr w:type="spellEnd"/>
      <w:r>
        <w:rPr>
          <w:rFonts w:ascii="Segoe UI" w:hAnsi="Segoe UI" w:cs="Segoe UI"/>
          <w:color w:val="0B2239"/>
        </w:rPr>
        <w:t xml:space="preserve"> zatěžuje klouby výrazně méně než běh.</w:t>
      </w:r>
    </w:p>
    <w:p w:rsidR="008245EB" w:rsidRPr="008245EB" w:rsidRDefault="008245EB" w:rsidP="008245EB">
      <w:pPr>
        <w:pStyle w:val="Nadpis2"/>
        <w:shd w:val="clear" w:color="auto" w:fill="FFFFFF"/>
        <w:spacing w:before="300" w:after="150"/>
        <w:rPr>
          <w:rFonts w:ascii="Segoe UI" w:hAnsi="Segoe UI" w:cs="Segoe UI"/>
          <w:b/>
          <w:color w:val="0B2239"/>
        </w:rPr>
      </w:pPr>
      <w:r w:rsidRPr="008245EB">
        <w:rPr>
          <w:rFonts w:ascii="Segoe UI" w:hAnsi="Segoe UI" w:cs="Segoe UI"/>
          <w:b/>
          <w:color w:val="0B2239"/>
        </w:rPr>
        <w:t xml:space="preserve">Co trénujete při </w:t>
      </w:r>
      <w:proofErr w:type="spellStart"/>
      <w:r w:rsidRPr="008245EB">
        <w:rPr>
          <w:rFonts w:ascii="Segoe UI" w:hAnsi="Segoe UI" w:cs="Segoe UI"/>
          <w:b/>
          <w:color w:val="0B2239"/>
        </w:rPr>
        <w:t>nordic</w:t>
      </w:r>
      <w:proofErr w:type="spellEnd"/>
      <w:r w:rsidRPr="008245EB">
        <w:rPr>
          <w:rFonts w:ascii="Segoe UI" w:hAnsi="Segoe UI" w:cs="Segoe UI"/>
          <w:b/>
          <w:color w:val="0B2239"/>
        </w:rPr>
        <w:t xml:space="preserve"> </w:t>
      </w:r>
      <w:proofErr w:type="spellStart"/>
      <w:r w:rsidRPr="008245EB">
        <w:rPr>
          <w:rFonts w:ascii="Segoe UI" w:hAnsi="Segoe UI" w:cs="Segoe UI"/>
          <w:b/>
          <w:color w:val="0B2239"/>
        </w:rPr>
        <w:t>walkingu</w:t>
      </w:r>
      <w:proofErr w:type="spellEnd"/>
      <w:r w:rsidRPr="008245EB">
        <w:rPr>
          <w:rFonts w:ascii="Segoe UI" w:hAnsi="Segoe UI" w:cs="Segoe UI"/>
          <w:b/>
          <w:color w:val="0B2239"/>
        </w:rPr>
        <w:t>?</w:t>
      </w: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  <w:r>
        <w:rPr>
          <w:rFonts w:ascii="Segoe UI" w:hAnsi="Segoe UI" w:cs="Segoe UI"/>
          <w:color w:val="0B2239"/>
        </w:rPr>
        <w:t xml:space="preserve">Při </w:t>
      </w:r>
      <w:proofErr w:type="spellStart"/>
      <w:r>
        <w:rPr>
          <w:rFonts w:ascii="Segoe UI" w:hAnsi="Segoe UI" w:cs="Segoe UI"/>
          <w:color w:val="0B2239"/>
        </w:rPr>
        <w:t>nordic</w:t>
      </w:r>
      <w:proofErr w:type="spellEnd"/>
      <w:r>
        <w:rPr>
          <w:rFonts w:ascii="Segoe UI" w:hAnsi="Segoe UI" w:cs="Segoe UI"/>
          <w:color w:val="0B2239"/>
        </w:rPr>
        <w:t xml:space="preserve"> </w:t>
      </w:r>
      <w:proofErr w:type="spellStart"/>
      <w:r>
        <w:rPr>
          <w:rFonts w:ascii="Segoe UI" w:hAnsi="Segoe UI" w:cs="Segoe UI"/>
          <w:color w:val="0B2239"/>
        </w:rPr>
        <w:t>walkingu</w:t>
      </w:r>
      <w:proofErr w:type="spellEnd"/>
      <w:r>
        <w:rPr>
          <w:rFonts w:ascii="Segoe UI" w:hAnsi="Segoe UI" w:cs="Segoe UI"/>
          <w:color w:val="0B2239"/>
        </w:rPr>
        <w:t xml:space="preserve"> trénujete </w:t>
      </w:r>
      <w:r>
        <w:rPr>
          <w:rStyle w:val="articlekeyword"/>
          <w:rFonts w:ascii="Segoe UI" w:hAnsi="Segoe UI" w:cs="Segoe UI"/>
          <w:color w:val="0B2239"/>
        </w:rPr>
        <w:t>vytrvalost</w:t>
      </w:r>
      <w:r>
        <w:rPr>
          <w:rFonts w:ascii="Segoe UI" w:hAnsi="Segoe UI" w:cs="Segoe UI"/>
          <w:color w:val="0B2239"/>
        </w:rPr>
        <w:t>, podobně j</w:t>
      </w:r>
      <w:r>
        <w:rPr>
          <w:rFonts w:ascii="Segoe UI" w:hAnsi="Segoe UI" w:cs="Segoe UI"/>
          <w:color w:val="0B2239"/>
        </w:rPr>
        <w:t xml:space="preserve">ako při rychlé chůzi </w:t>
      </w:r>
      <w:r>
        <w:rPr>
          <w:rFonts w:ascii="Segoe UI" w:hAnsi="Segoe UI" w:cs="Segoe UI"/>
          <w:color w:val="0B2239"/>
        </w:rPr>
        <w:t> </w:t>
      </w:r>
      <w:hyperlink r:id="rId6" w:history="1">
        <w:r>
          <w:rPr>
            <w:rStyle w:val="Hypertextovodkaz"/>
            <w:rFonts w:ascii="Segoe UI" w:hAnsi="Segoe UI" w:cs="Segoe UI"/>
            <w:color w:val="3E5AA5"/>
          </w:rPr>
          <w:t>Chůze a pěší turistika</w:t>
        </w:r>
      </w:hyperlink>
      <w:r>
        <w:rPr>
          <w:rFonts w:ascii="Segoe UI" w:hAnsi="Segoe UI" w:cs="Segoe UI"/>
          <w:color w:val="0B2239"/>
        </w:rPr>
        <w:t xml:space="preserve">). Při </w:t>
      </w:r>
      <w:proofErr w:type="spellStart"/>
      <w:r>
        <w:rPr>
          <w:rFonts w:ascii="Segoe UI" w:hAnsi="Segoe UI" w:cs="Segoe UI"/>
          <w:color w:val="0B2239"/>
        </w:rPr>
        <w:t>nordic</w:t>
      </w:r>
      <w:proofErr w:type="spellEnd"/>
      <w:r>
        <w:rPr>
          <w:rFonts w:ascii="Segoe UI" w:hAnsi="Segoe UI" w:cs="Segoe UI"/>
          <w:color w:val="0B2239"/>
        </w:rPr>
        <w:t xml:space="preserve"> </w:t>
      </w:r>
      <w:proofErr w:type="spellStart"/>
      <w:r>
        <w:rPr>
          <w:rFonts w:ascii="Segoe UI" w:hAnsi="Segoe UI" w:cs="Segoe UI"/>
          <w:color w:val="0B2239"/>
        </w:rPr>
        <w:t>walkingu</w:t>
      </w:r>
      <w:proofErr w:type="spellEnd"/>
      <w:r>
        <w:rPr>
          <w:rFonts w:ascii="Segoe UI" w:hAnsi="Segoe UI" w:cs="Segoe UI"/>
          <w:color w:val="0B2239"/>
        </w:rPr>
        <w:t xml:space="preserve"> zapojíte do pohybu přibližně 90 % svalů, protože díky holím jsou využívány i svaly horní části těla. Pokud se naučíte správnou techniku, jednak snížíte napětí v ramenou a šíji, jednak posílíte svaly v oblasti paží, </w:t>
      </w:r>
      <w:r>
        <w:rPr>
          <w:rStyle w:val="articlekeyword"/>
          <w:rFonts w:ascii="Segoe UI" w:hAnsi="Segoe UI" w:cs="Segoe UI"/>
          <w:color w:val="0B2239"/>
        </w:rPr>
        <w:t>hrudníku</w:t>
      </w:r>
      <w:r>
        <w:rPr>
          <w:rFonts w:ascii="Segoe UI" w:hAnsi="Segoe UI" w:cs="Segoe UI"/>
          <w:color w:val="0B2239"/>
        </w:rPr>
        <w:t>, břicha a </w:t>
      </w:r>
      <w:r>
        <w:rPr>
          <w:rStyle w:val="articlekeyword"/>
          <w:rFonts w:ascii="Segoe UI" w:hAnsi="Segoe UI" w:cs="Segoe UI"/>
          <w:color w:val="0B2239"/>
        </w:rPr>
        <w:t>páteře</w:t>
      </w:r>
      <w:r>
        <w:rPr>
          <w:rFonts w:ascii="Segoe UI" w:hAnsi="Segoe UI" w:cs="Segoe UI"/>
          <w:color w:val="0B2239"/>
        </w:rPr>
        <w:t> – a tím vším celkově ulevíte vaší </w:t>
      </w:r>
      <w:hyperlink r:id="rId7" w:history="1">
        <w:r>
          <w:rPr>
            <w:rStyle w:val="Hypertextovodkaz"/>
            <w:rFonts w:ascii="Segoe UI" w:hAnsi="Segoe UI" w:cs="Segoe UI"/>
            <w:color w:val="3E5AA5"/>
          </w:rPr>
          <w:t>páteři</w:t>
        </w:r>
      </w:hyperlink>
      <w:r>
        <w:rPr>
          <w:rFonts w:ascii="Segoe UI" w:hAnsi="Segoe UI" w:cs="Segoe UI"/>
          <w:color w:val="0B2239"/>
        </w:rPr>
        <w:t>. Kromě toho posílíte i hýžďové, </w:t>
      </w:r>
      <w:r>
        <w:rPr>
          <w:rStyle w:val="articlekeyword"/>
          <w:rFonts w:ascii="Segoe UI" w:hAnsi="Segoe UI" w:cs="Segoe UI"/>
          <w:color w:val="0B2239"/>
        </w:rPr>
        <w:t>stehenní</w:t>
      </w:r>
      <w:r>
        <w:rPr>
          <w:rFonts w:ascii="Segoe UI" w:hAnsi="Segoe UI" w:cs="Segoe UI"/>
          <w:color w:val="0B2239"/>
        </w:rPr>
        <w:t> a lýtkové svaly.</w:t>
      </w: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  <w:r>
        <w:rPr>
          <w:rFonts w:ascii="Segoe UI" w:hAnsi="Segoe UI" w:cs="Segoe UI"/>
          <w:color w:val="0B2239"/>
        </w:rPr>
        <w:t xml:space="preserve">Budu se těšit na základním kurzu </w:t>
      </w:r>
      <w:proofErr w:type="spellStart"/>
      <w:r>
        <w:rPr>
          <w:rFonts w:ascii="Segoe UI" w:hAnsi="Segoe UI" w:cs="Segoe UI"/>
          <w:color w:val="0B2239"/>
        </w:rPr>
        <w:t>Nordic</w:t>
      </w:r>
      <w:proofErr w:type="spellEnd"/>
      <w:r>
        <w:rPr>
          <w:rFonts w:ascii="Segoe UI" w:hAnsi="Segoe UI" w:cs="Segoe UI"/>
          <w:color w:val="0B2239"/>
        </w:rPr>
        <w:t xml:space="preserve"> </w:t>
      </w:r>
      <w:proofErr w:type="spellStart"/>
      <w:r>
        <w:rPr>
          <w:rFonts w:ascii="Segoe UI" w:hAnsi="Segoe UI" w:cs="Segoe UI"/>
          <w:color w:val="0B2239"/>
        </w:rPr>
        <w:t>walking</w:t>
      </w:r>
      <w:proofErr w:type="spellEnd"/>
      <w:r>
        <w:rPr>
          <w:rFonts w:ascii="Segoe UI" w:hAnsi="Segoe UI" w:cs="Segoe UI"/>
          <w:color w:val="0B2239"/>
        </w:rPr>
        <w:t xml:space="preserve"> </w:t>
      </w:r>
      <w:proofErr w:type="gramStart"/>
      <w:r>
        <w:rPr>
          <w:rFonts w:ascii="Segoe UI" w:hAnsi="Segoe UI" w:cs="Segoe UI"/>
          <w:color w:val="0B2239"/>
        </w:rPr>
        <w:t>zavolejte ,napište</w:t>
      </w:r>
      <w:proofErr w:type="gramEnd"/>
      <w:r>
        <w:rPr>
          <w:rFonts w:ascii="Segoe UI" w:hAnsi="Segoe UI" w:cs="Segoe UI"/>
          <w:color w:val="0B2239"/>
        </w:rPr>
        <w:t xml:space="preserve"> a domluvíme se </w:t>
      </w:r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</w:p>
    <w:p w:rsidR="008245EB" w:rsidRDefault="00884CCF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  <w:r>
        <w:rPr>
          <w:rFonts w:ascii="Segoe UI" w:hAnsi="Segoe UI" w:cs="Segoe UI"/>
          <w:color w:val="0B2239"/>
        </w:rPr>
        <w:t>Hlavním cílem je naše zdraví  ,</w:t>
      </w:r>
      <w:proofErr w:type="gramStart"/>
      <w:r>
        <w:rPr>
          <w:rFonts w:ascii="Segoe UI" w:hAnsi="Segoe UI" w:cs="Segoe UI"/>
          <w:color w:val="0B2239"/>
        </w:rPr>
        <w:t>aby</w:t>
      </w:r>
      <w:proofErr w:type="gramEnd"/>
      <w:r>
        <w:rPr>
          <w:rFonts w:ascii="Segoe UI" w:hAnsi="Segoe UI" w:cs="Segoe UI"/>
          <w:color w:val="0B2239"/>
        </w:rPr>
        <w:t xml:space="preserve"> jste </w:t>
      </w:r>
      <w:proofErr w:type="gramStart"/>
      <w:r>
        <w:rPr>
          <w:rFonts w:ascii="Segoe UI" w:hAnsi="Segoe UI" w:cs="Segoe UI"/>
          <w:color w:val="0B2239"/>
        </w:rPr>
        <w:t>se</w:t>
      </w:r>
      <w:proofErr w:type="gramEnd"/>
      <w:r>
        <w:rPr>
          <w:rFonts w:ascii="Segoe UI" w:hAnsi="Segoe UI" w:cs="Segoe UI"/>
          <w:color w:val="0B2239"/>
        </w:rPr>
        <w:t xml:space="preserve"> všichni cítili dobře a uvolněně </w:t>
      </w:r>
    </w:p>
    <w:p w:rsidR="00884CCF" w:rsidRDefault="00884CCF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  <w:r>
        <w:rPr>
          <w:rFonts w:ascii="Segoe UI" w:hAnsi="Segoe UI" w:cs="Segoe UI"/>
          <w:color w:val="0B2239"/>
        </w:rPr>
        <w:t xml:space="preserve">                              </w:t>
      </w:r>
      <w:proofErr w:type="spellStart"/>
      <w:r>
        <w:rPr>
          <w:rFonts w:ascii="Segoe UI" w:hAnsi="Segoe UI" w:cs="Segoe UI"/>
          <w:color w:val="0B2239"/>
        </w:rPr>
        <w:t>Přesvědčete</w:t>
      </w:r>
      <w:proofErr w:type="spellEnd"/>
      <w:r>
        <w:rPr>
          <w:rFonts w:ascii="Segoe UI" w:hAnsi="Segoe UI" w:cs="Segoe UI"/>
          <w:color w:val="0B2239"/>
        </w:rPr>
        <w:t xml:space="preserve"> sami             </w:t>
      </w:r>
      <w:proofErr w:type="spellStart"/>
      <w:r>
        <w:rPr>
          <w:rFonts w:ascii="Segoe UI" w:hAnsi="Segoe UI" w:cs="Segoe UI"/>
          <w:color w:val="0B2239"/>
        </w:rPr>
        <w:t>Nordic</w:t>
      </w:r>
      <w:proofErr w:type="spellEnd"/>
      <w:r>
        <w:rPr>
          <w:rFonts w:ascii="Segoe UI" w:hAnsi="Segoe UI" w:cs="Segoe UI"/>
          <w:color w:val="0B2239"/>
        </w:rPr>
        <w:t xml:space="preserve"> </w:t>
      </w:r>
      <w:proofErr w:type="spellStart"/>
      <w:r>
        <w:rPr>
          <w:rFonts w:ascii="Segoe UI" w:hAnsi="Segoe UI" w:cs="Segoe UI"/>
          <w:color w:val="0B2239"/>
        </w:rPr>
        <w:t>walking</w:t>
      </w:r>
      <w:proofErr w:type="spellEnd"/>
      <w:r>
        <w:rPr>
          <w:rFonts w:ascii="Segoe UI" w:hAnsi="Segoe UI" w:cs="Segoe UI"/>
          <w:color w:val="0B2239"/>
        </w:rPr>
        <w:t xml:space="preserve"> s Péťou</w:t>
      </w:r>
      <w:bookmarkStart w:id="0" w:name="_GoBack"/>
      <w:bookmarkEnd w:id="0"/>
    </w:p>
    <w:p w:rsidR="008245EB" w:rsidRDefault="008245EB" w:rsidP="008245EB">
      <w:pPr>
        <w:pStyle w:val="Normln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B2239"/>
        </w:rPr>
      </w:pPr>
    </w:p>
    <w:p w:rsidR="008245EB" w:rsidRDefault="008245EB" w:rsidP="008245EB">
      <w:pPr>
        <w:shd w:val="clear" w:color="auto" w:fill="FFFFFF"/>
        <w:spacing w:line="240" w:lineRule="auto"/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</w:pPr>
    </w:p>
    <w:p w:rsidR="008245EB" w:rsidRPr="008245EB" w:rsidRDefault="008245EB" w:rsidP="008245EB">
      <w:pPr>
        <w:shd w:val="clear" w:color="auto" w:fill="FFFFFF"/>
        <w:spacing w:line="240" w:lineRule="auto"/>
        <w:rPr>
          <w:rFonts w:ascii="Segoe UI" w:eastAsia="Times New Roman" w:hAnsi="Segoe UI" w:cs="Segoe UI"/>
          <w:color w:val="0B2239"/>
          <w:sz w:val="24"/>
          <w:szCs w:val="24"/>
          <w:lang w:eastAsia="cs-CZ"/>
        </w:rPr>
      </w:pPr>
    </w:p>
    <w:p w:rsidR="002F52B2" w:rsidRDefault="002F52B2"/>
    <w:sectPr w:rsidR="002F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EB"/>
    <w:rsid w:val="002F52B2"/>
    <w:rsid w:val="008245EB"/>
    <w:rsid w:val="0088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E3A9"/>
  <w15:chartTrackingRefBased/>
  <w15:docId w15:val="{7A162CB7-D302-403A-B1FF-0B9F8647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24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45E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category-label">
    <w:name w:val="category-label"/>
    <w:basedOn w:val="Standardnpsmoodstavce"/>
    <w:rsid w:val="008245EB"/>
  </w:style>
  <w:style w:type="character" w:styleId="Siln">
    <w:name w:val="Strong"/>
    <w:basedOn w:val="Standardnpsmoodstavce"/>
    <w:uiPriority w:val="22"/>
    <w:qFormat/>
    <w:rsid w:val="008245E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24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ticlekeyword">
    <w:name w:val="article__keyword"/>
    <w:basedOn w:val="Standardnpsmoodstavce"/>
    <w:rsid w:val="008245EB"/>
  </w:style>
  <w:style w:type="character" w:customStyle="1" w:styleId="Nadpis2Char">
    <w:name w:val="Nadpis 2 Char"/>
    <w:basedOn w:val="Standardnpsmoodstavce"/>
    <w:link w:val="Nadpis2"/>
    <w:uiPriority w:val="9"/>
    <w:semiHidden/>
    <w:rsid w:val="00824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824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44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zip.cz/clanek/1208-pa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zip.cz/clanek/15-chuze-a-pesi-turistika" TargetMode="External"/><Relationship Id="rId5" Type="http://schemas.openxmlformats.org/officeDocument/2006/relationships/hyperlink" Target="https://www.nzip.cz/clanek/96-beh" TargetMode="External"/><Relationship Id="rId4" Type="http://schemas.openxmlformats.org/officeDocument/2006/relationships/hyperlink" Target="https://www.nzip.cz/kategorie/106-druhy-pohybovych-aktiv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Radousek</dc:creator>
  <cp:keywords/>
  <dc:description/>
  <cp:lastModifiedBy>Radousek</cp:lastModifiedBy>
  <cp:revision>1</cp:revision>
  <dcterms:created xsi:type="dcterms:W3CDTF">2025-08-06T09:08:00Z</dcterms:created>
  <dcterms:modified xsi:type="dcterms:W3CDTF">2025-08-06T09:22:00Z</dcterms:modified>
</cp:coreProperties>
</file>